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505" w:rsidRDefault="00135505" w:rsidP="0013550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135505" w:rsidRPr="00135505" w:rsidRDefault="00135505" w:rsidP="0013550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bookmarkStart w:id="0" w:name="_GoBack"/>
      <w:bookmarkEnd w:id="0"/>
      <w:r w:rsidRPr="00135505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ИНФОРМАЦИОННЫЙ ЛИСТ </w:t>
      </w:r>
    </w:p>
    <w:p w:rsidR="00135505" w:rsidRPr="00135505" w:rsidRDefault="00135505" w:rsidP="0013550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7370"/>
          <w:kern w:val="36"/>
          <w:sz w:val="51"/>
          <w:szCs w:val="51"/>
          <w:lang w:eastAsia="ru-RU"/>
        </w:rPr>
      </w:pPr>
      <w:r w:rsidRPr="00135505">
        <w:rPr>
          <w:rFonts w:ascii="Times New Roman" w:eastAsia="Times New Roman" w:hAnsi="Times New Roman" w:cs="Times New Roman"/>
          <w:b/>
          <w:color w:val="007370"/>
          <w:kern w:val="36"/>
          <w:sz w:val="51"/>
          <w:szCs w:val="51"/>
          <w:lang w:eastAsia="ru-RU"/>
        </w:rPr>
        <w:t>Д</w:t>
      </w:r>
      <w:r w:rsidRPr="00135505">
        <w:rPr>
          <w:rFonts w:ascii="Times New Roman" w:eastAsia="Times New Roman" w:hAnsi="Times New Roman" w:cs="Times New Roman"/>
          <w:b/>
          <w:color w:val="007370"/>
          <w:kern w:val="36"/>
          <w:sz w:val="51"/>
          <w:szCs w:val="51"/>
          <w:lang w:eastAsia="ru-RU"/>
        </w:rPr>
        <w:t xml:space="preserve">ля потребителей </w:t>
      </w:r>
    </w:p>
    <w:p w:rsidR="00135505" w:rsidRPr="00135505" w:rsidRDefault="00135505" w:rsidP="0013550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7370"/>
          <w:kern w:val="36"/>
          <w:sz w:val="51"/>
          <w:szCs w:val="51"/>
          <w:lang w:eastAsia="ru-RU"/>
        </w:rPr>
      </w:pPr>
      <w:r w:rsidRPr="00135505">
        <w:rPr>
          <w:rFonts w:ascii="Times New Roman" w:eastAsia="Times New Roman" w:hAnsi="Times New Roman" w:cs="Times New Roman"/>
          <w:b/>
          <w:color w:val="007370"/>
          <w:kern w:val="36"/>
          <w:sz w:val="51"/>
          <w:szCs w:val="51"/>
          <w:lang w:eastAsia="ru-RU"/>
        </w:rPr>
        <w:t>транспортных и туристических услуг</w:t>
      </w:r>
    </w:p>
    <w:p w:rsidR="00135505" w:rsidRPr="00135505" w:rsidRDefault="00135505" w:rsidP="0013550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16"/>
          <w:szCs w:val="1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132080</wp:posOffset>
            </wp:positionV>
            <wp:extent cx="1781175" cy="1443726"/>
            <wp:effectExtent l="0" t="0" r="0" b="4445"/>
            <wp:wrapSquare wrapText="bothSides"/>
            <wp:docPr id="2" name="Рисунок 2" descr="https://infoflag.ru/wp-content/uploads/2020/04/onboard-catering-primoforno-1024x830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nfoflag.ru/wp-content/uploads/2020/04/onboard-catering-primoforno-1024x830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44372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135505" w:rsidRPr="00135505" w:rsidRDefault="00135505" w:rsidP="001355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135505">
        <w:rPr>
          <w:rFonts w:ascii="Times New Roman" w:eastAsia="Times New Roman" w:hAnsi="Times New Roman" w:cs="Times New Roman"/>
          <w:sz w:val="28"/>
          <w:szCs w:val="28"/>
          <w:lang w:eastAsia="ru-RU"/>
        </w:rPr>
        <w:t>8 мая 2020 </w:t>
      </w:r>
      <w:r w:rsidRPr="00135505">
        <w:rPr>
          <w:rFonts w:ascii="Times New Roman" w:eastAsia="Times New Roman" w:hAnsi="Times New Roman" w:cs="Times New Roman"/>
          <w:sz w:val="28"/>
          <w:szCs w:val="28"/>
          <w:lang w:eastAsia="ru-RU"/>
        </w:rPr>
        <w:t>г. Президент РФ подписал Федеральный закон «О внесении изменений в отдельные законодательные акты Российской Федерации в целях принятия неотложных мер, направленных на обеспечение устойчивого развития экономики и предотвращение последствий распространения новой </w:t>
      </w:r>
      <w:proofErr w:type="spellStart"/>
      <w:r w:rsidRPr="0013550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135505">
        <w:rPr>
          <w:rFonts w:ascii="Times New Roman" w:eastAsia="Times New Roman" w:hAnsi="Times New Roman" w:cs="Times New Roman"/>
          <w:sz w:val="28"/>
          <w:szCs w:val="28"/>
          <w:lang w:eastAsia="ru-RU"/>
        </w:rPr>
        <w:t> инфекции». Для потребительского сектора особо важными являются следующие поправки.  </w:t>
      </w:r>
    </w:p>
    <w:p w:rsidR="00135505" w:rsidRPr="00135505" w:rsidRDefault="00135505" w:rsidP="00135505">
      <w:pPr>
        <w:shd w:val="clear" w:color="auto" w:fill="FFFFFF"/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50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 Правительство РФ при угрозе возникновения и (или) возникновении отдельных чрезвычайных ситуаций, введении режима повышенной готовности или чрезвычайной ситуации на всей территории Российской Федерации либо на ее части вправе установить особенности исполнения договора перевозки пассажира, в том числе право перевозчика в одностороннем порядке изменить условия договора или отказаться от его исполнения и возвратить уплаченную за билет денежные средства в порядке и сроки, установленные Правительством Российской Федерации. Это касается перевозки на воздушном, водном и железнодорожном транспорте. </w:t>
      </w:r>
    </w:p>
    <w:p w:rsidR="00135505" w:rsidRPr="00135505" w:rsidRDefault="00135505" w:rsidP="00135505">
      <w:pPr>
        <w:shd w:val="clear" w:color="auto" w:fill="FFFFFF"/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50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отказа пассажира от договора денежные средства за билет подлежат возврату в порядке и сроки, которые установит Правительство РФ. При этом установленные особенности исполнения и расторжения договоров перевозки пассажиров применяются к договорам сроком исполнения с 1 февраля 2020 года. </w:t>
      </w:r>
    </w:p>
    <w:p w:rsidR="00135505" w:rsidRPr="00135505" w:rsidRDefault="00135505" w:rsidP="00135505">
      <w:pPr>
        <w:shd w:val="clear" w:color="auto" w:fill="FFFFFF"/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505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одна значимая поправка касается сферы туризма. Так Правительство РФ вправе устанавливать на 2020 и 2021 годы следующие особенности: </w:t>
      </w:r>
    </w:p>
    <w:p w:rsidR="00135505" w:rsidRPr="00135505" w:rsidRDefault="00135505" w:rsidP="00135505">
      <w:pPr>
        <w:shd w:val="clear" w:color="auto" w:fill="FFFFFF"/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505">
        <w:rPr>
          <w:rFonts w:ascii="Times New Roman" w:eastAsia="Times New Roman" w:hAnsi="Times New Roman" w:cs="Times New Roman"/>
          <w:sz w:val="28"/>
          <w:szCs w:val="28"/>
          <w:lang w:eastAsia="ru-RU"/>
        </w:rPr>
        <w:t>- отмены либо переноса бронирования места в гостинице или ином средстве размещения в отношении оснований, порядка, сроков и условий такого переноса и (или) возврата потребителям денежных сумм, уплаченных ими при бронировании;  </w:t>
      </w:r>
    </w:p>
    <w:p w:rsidR="00135505" w:rsidRPr="00135505" w:rsidRDefault="00135505" w:rsidP="00135505">
      <w:pPr>
        <w:shd w:val="clear" w:color="auto" w:fill="FFFFFF"/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505">
        <w:rPr>
          <w:rFonts w:ascii="Times New Roman" w:eastAsia="Times New Roman" w:hAnsi="Times New Roman" w:cs="Times New Roman"/>
          <w:sz w:val="28"/>
          <w:szCs w:val="28"/>
          <w:lang w:eastAsia="ru-RU"/>
        </w:rPr>
        <w:t>- исполнения, изменения и (или) расторжения договора о реализации туристского продукта, заключенного по 31 марта 2020 года включительно туроператором или </w:t>
      </w:r>
      <w:proofErr w:type="spellStart"/>
      <w:r w:rsidRPr="00135505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турагентом</w:t>
      </w:r>
      <w:proofErr w:type="spellEnd"/>
      <w:r w:rsidRPr="00135505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включая основания, порядок, сроки и условия возврата туристам денежных средств за тур или его переноса.  </w:t>
      </w:r>
    </w:p>
    <w:p w:rsidR="00135505" w:rsidRPr="00135505" w:rsidRDefault="00135505" w:rsidP="00135505">
      <w:pPr>
        <w:shd w:val="clear" w:color="auto" w:fill="FFFFFF"/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50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 изменения касаются как внутреннего и въездного, так и выездного туризма. </w:t>
      </w:r>
    </w:p>
    <w:p w:rsidR="00135505" w:rsidRPr="00135505" w:rsidRDefault="00135505" w:rsidP="00135505">
      <w:pPr>
        <w:shd w:val="clear" w:color="auto" w:fill="FFFFFF"/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50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Конкретный порядок применения вышеуказанных поправок должно установить Правительство РФ.   </w:t>
      </w:r>
    </w:p>
    <w:p w:rsidR="00135505" w:rsidRDefault="00135505" w:rsidP="00135505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i/>
          <w:color w:val="C00000"/>
        </w:rPr>
      </w:pPr>
    </w:p>
    <w:p w:rsidR="00135505" w:rsidRDefault="00135505" w:rsidP="00135505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i/>
          <w:color w:val="C00000"/>
        </w:rPr>
      </w:pPr>
      <w:r>
        <w:rPr>
          <w:rFonts w:ascii="Times New Roman" w:hAnsi="Times New Roman" w:cs="Times New Roman"/>
          <w:b/>
          <w:bCs/>
          <w:i/>
          <w:color w:val="C00000"/>
        </w:rPr>
        <w:t xml:space="preserve">Телефон Единого консультационного центра </w:t>
      </w:r>
      <w:proofErr w:type="spellStart"/>
      <w:r>
        <w:rPr>
          <w:rFonts w:ascii="Times New Roman" w:hAnsi="Times New Roman" w:cs="Times New Roman"/>
          <w:b/>
          <w:bCs/>
          <w:i/>
          <w:color w:val="C00000"/>
        </w:rPr>
        <w:t>Роспотребнадзора</w:t>
      </w:r>
      <w:proofErr w:type="spellEnd"/>
    </w:p>
    <w:p w:rsidR="00135505" w:rsidRDefault="00135505" w:rsidP="00135505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i/>
          <w:color w:val="C00000"/>
        </w:rPr>
      </w:pPr>
      <w:r>
        <w:rPr>
          <w:rFonts w:ascii="Times New Roman" w:hAnsi="Times New Roman" w:cs="Times New Roman"/>
          <w:b/>
          <w:bCs/>
          <w:i/>
          <w:color w:val="C00000"/>
        </w:rPr>
        <w:t>8 800 555 49 43 (звонок по России бесплатный)</w:t>
      </w:r>
    </w:p>
    <w:p w:rsidR="00135505" w:rsidRPr="006242A3" w:rsidRDefault="00135505" w:rsidP="001355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35505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6242A3">
        <w:rPr>
          <w:rStyle w:val="a3"/>
          <w:rFonts w:ascii="Times New Roman" w:hAnsi="Times New Roman" w:cs="Times New Roman"/>
          <w:b/>
          <w:color w:val="000000"/>
          <w:sz w:val="20"/>
          <w:szCs w:val="20"/>
        </w:rPr>
        <w:t xml:space="preserve">Информация подготовлена </w:t>
      </w:r>
      <w:r w:rsidRPr="006242A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пунктом по защите прав потребителей</w:t>
      </w:r>
    </w:p>
    <w:p w:rsidR="00135505" w:rsidRDefault="00135505" w:rsidP="00135505">
      <w:pPr>
        <w:pStyle w:val="rtecenter"/>
        <w:spacing w:before="0" w:beforeAutospacing="0" w:after="0" w:afterAutospacing="0"/>
        <w:jc w:val="center"/>
        <w:rPr>
          <w:b/>
          <w:sz w:val="20"/>
          <w:szCs w:val="20"/>
        </w:rPr>
      </w:pPr>
      <w:r w:rsidRPr="006242A3">
        <w:rPr>
          <w:b/>
          <w:sz w:val="20"/>
          <w:szCs w:val="20"/>
        </w:rPr>
        <w:t xml:space="preserve">Филиала ФБУЗ «Центр гигиены и эпидемиологии в Алтайском крае </w:t>
      </w:r>
    </w:p>
    <w:p w:rsidR="00135505" w:rsidRDefault="00135505" w:rsidP="00135505">
      <w:pPr>
        <w:pStyle w:val="rtecenter"/>
        <w:spacing w:before="0" w:beforeAutospacing="0" w:after="0" w:afterAutospacing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в городе </w:t>
      </w:r>
      <w:r w:rsidRPr="006242A3">
        <w:rPr>
          <w:b/>
          <w:sz w:val="20"/>
          <w:szCs w:val="20"/>
        </w:rPr>
        <w:t xml:space="preserve">Заринске, Заринском, </w:t>
      </w:r>
      <w:proofErr w:type="spellStart"/>
      <w:r w:rsidRPr="006242A3">
        <w:rPr>
          <w:b/>
          <w:sz w:val="20"/>
          <w:szCs w:val="20"/>
        </w:rPr>
        <w:t>Залесовском</w:t>
      </w:r>
      <w:proofErr w:type="spellEnd"/>
      <w:r w:rsidRPr="006242A3">
        <w:rPr>
          <w:b/>
          <w:sz w:val="20"/>
          <w:szCs w:val="20"/>
        </w:rPr>
        <w:t xml:space="preserve">, </w:t>
      </w:r>
      <w:proofErr w:type="spellStart"/>
      <w:r w:rsidRPr="006242A3">
        <w:rPr>
          <w:b/>
          <w:sz w:val="20"/>
          <w:szCs w:val="20"/>
        </w:rPr>
        <w:t>Кытмановском</w:t>
      </w:r>
      <w:proofErr w:type="spellEnd"/>
      <w:r w:rsidRPr="006242A3">
        <w:rPr>
          <w:b/>
          <w:sz w:val="20"/>
          <w:szCs w:val="20"/>
        </w:rPr>
        <w:t xml:space="preserve"> и </w:t>
      </w:r>
      <w:proofErr w:type="spellStart"/>
      <w:r w:rsidRPr="006242A3">
        <w:rPr>
          <w:b/>
          <w:sz w:val="20"/>
          <w:szCs w:val="20"/>
        </w:rPr>
        <w:t>Тогульском</w:t>
      </w:r>
      <w:proofErr w:type="spellEnd"/>
      <w:r w:rsidRPr="006242A3">
        <w:rPr>
          <w:b/>
          <w:sz w:val="20"/>
          <w:szCs w:val="20"/>
        </w:rPr>
        <w:t xml:space="preserve"> районах»</w:t>
      </w:r>
      <w:r>
        <w:rPr>
          <w:b/>
          <w:sz w:val="20"/>
          <w:szCs w:val="20"/>
        </w:rPr>
        <w:t xml:space="preserve"> </w:t>
      </w:r>
    </w:p>
    <w:p w:rsidR="00135505" w:rsidRDefault="00135505" w:rsidP="00135505">
      <w:pPr>
        <w:pStyle w:val="rtecenter"/>
        <w:spacing w:before="0" w:beforeAutospacing="0" w:after="0" w:afterAutospacing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 использованием материалов, опубликованных на </w:t>
      </w:r>
      <w:proofErr w:type="gramStart"/>
      <w:r>
        <w:rPr>
          <w:b/>
          <w:sz w:val="20"/>
          <w:szCs w:val="20"/>
        </w:rPr>
        <w:t>сайтах</w:t>
      </w:r>
      <w:r w:rsidRPr="00135505">
        <w:rPr>
          <w:b/>
          <w:sz w:val="20"/>
          <w:szCs w:val="20"/>
        </w:rPr>
        <w:t xml:space="preserve">  consultant.ru</w:t>
      </w:r>
      <w:proofErr w:type="gramEnd"/>
      <w:r w:rsidRPr="00135505">
        <w:rPr>
          <w:b/>
          <w:sz w:val="20"/>
          <w:szCs w:val="20"/>
        </w:rPr>
        <w:t xml:space="preserve"> rg.ru</w:t>
      </w:r>
    </w:p>
    <w:p w:rsidR="00135505" w:rsidRPr="00135505" w:rsidRDefault="00135505" w:rsidP="001355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242A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659100 Алтайский край </w:t>
      </w:r>
      <w:proofErr w:type="spellStart"/>
      <w:proofErr w:type="gramStart"/>
      <w:r w:rsidRPr="006242A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г.Заринск</w:t>
      </w:r>
      <w:proofErr w:type="spellEnd"/>
      <w:r w:rsidRPr="006242A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6242A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ул.</w:t>
      </w:r>
      <w:proofErr w:type="gramEnd"/>
      <w:r w:rsidRPr="006242A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25 Партсъезда д. 14 корп. </w:t>
      </w:r>
      <w:r w:rsidRPr="00A52078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 xml:space="preserve">2 </w:t>
      </w:r>
      <w:proofErr w:type="spellStart"/>
      <w:r w:rsidRPr="006242A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каб</w:t>
      </w:r>
      <w:proofErr w:type="spellEnd"/>
      <w:r w:rsidRPr="00A52078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 xml:space="preserve">. </w:t>
      </w:r>
      <w:r w:rsidRPr="006242A3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 xml:space="preserve">№ 4 </w:t>
      </w:r>
    </w:p>
    <w:p w:rsidR="00135505" w:rsidRDefault="00135505" w:rsidP="001355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</w:pPr>
      <w:r w:rsidRPr="006242A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Тел</w:t>
      </w:r>
      <w:r w:rsidRPr="006242A3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 xml:space="preserve">.: 8 (38595) </w:t>
      </w:r>
      <w:r w:rsidRPr="00A35549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99027</w:t>
      </w:r>
      <w:r w:rsidRPr="00135505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 xml:space="preserve"> </w:t>
      </w:r>
      <w:r w:rsidRPr="005F75A0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 xml:space="preserve">E-mail: </w:t>
      </w:r>
      <w:hyperlink r:id="rId5" w:history="1">
        <w:r w:rsidRPr="0098353C">
          <w:rPr>
            <w:rStyle w:val="a4"/>
            <w:rFonts w:ascii="Times New Roman" w:eastAsia="Times New Roman" w:hAnsi="Times New Roman" w:cs="Times New Roman"/>
            <w:b/>
            <w:sz w:val="20"/>
            <w:szCs w:val="20"/>
            <w:lang w:val="en-US" w:eastAsia="ru-RU"/>
          </w:rPr>
          <w:t>zarinsk@altcge.ru</w:t>
        </w:r>
      </w:hyperlink>
    </w:p>
    <w:p w:rsidR="00135505" w:rsidRPr="008961E5" w:rsidRDefault="00135505" w:rsidP="001355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2020 </w:t>
      </w:r>
      <w:r w:rsidRPr="008961E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г.</w:t>
      </w:r>
    </w:p>
    <w:p w:rsidR="00135505" w:rsidRDefault="00135505" w:rsidP="00135505">
      <w:pPr>
        <w:spacing w:after="0" w:line="240" w:lineRule="auto"/>
        <w:rPr>
          <w:rFonts w:ascii="Times New Roman" w:hAnsi="Times New Roman" w:cs="Times New Roman"/>
        </w:rPr>
      </w:pPr>
    </w:p>
    <w:sectPr w:rsidR="00135505" w:rsidSect="00135505">
      <w:pgSz w:w="11906" w:h="16838"/>
      <w:pgMar w:top="426" w:right="850" w:bottom="426" w:left="993" w:header="708" w:footer="708" w:gutter="0"/>
      <w:pgBorders w:offsetFrom="page">
        <w:top w:val="threeDEmboss" w:sz="24" w:space="24" w:color="007370"/>
        <w:left w:val="threeDEmboss" w:sz="24" w:space="24" w:color="007370"/>
        <w:bottom w:val="threeDEngrave" w:sz="24" w:space="24" w:color="007370"/>
        <w:right w:val="threeDEngrave" w:sz="24" w:space="24" w:color="00737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505"/>
    <w:rsid w:val="00135505"/>
    <w:rsid w:val="0024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484A2C-C2C8-4DBB-BE8A-361F3BAFB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135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135505"/>
    <w:rPr>
      <w:i/>
      <w:iCs/>
    </w:rPr>
  </w:style>
  <w:style w:type="character" w:styleId="a4">
    <w:name w:val="Hyperlink"/>
    <w:basedOn w:val="a0"/>
    <w:uiPriority w:val="99"/>
    <w:unhideWhenUsed/>
    <w:rsid w:val="001355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9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5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36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2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21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178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3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66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7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73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5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8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01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3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arinsk@altcge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2020-07-08T03:01:00Z</dcterms:created>
  <dcterms:modified xsi:type="dcterms:W3CDTF">2020-07-08T03:14:00Z</dcterms:modified>
</cp:coreProperties>
</file>